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A3" w:rsidRDefault="008742A3">
      <w:pPr>
        <w:pStyle w:val="Standard"/>
        <w:rPr>
          <w:rFonts w:hint="eastAsia"/>
        </w:rPr>
      </w:pPr>
    </w:p>
    <w:p w:rsidR="008742A3" w:rsidRDefault="006A4CFE">
      <w:pPr>
        <w:pStyle w:val="Standard"/>
        <w:jc w:val="center"/>
        <w:rPr>
          <w:rFonts w:hint="eastAsia"/>
        </w:rPr>
      </w:pPr>
      <w:r>
        <w:rPr>
          <w:rFonts w:ascii="NewsGotT" w:hAnsi="NewsGotT" w:cs="NewsGotT, 'Times New Roman'"/>
          <w:b/>
          <w:bCs/>
          <w:spacing w:val="-3"/>
          <w:sz w:val="32"/>
          <w:szCs w:val="32"/>
        </w:rPr>
        <w:t xml:space="preserve">Documentación a aportar en trámite de audiencia para acreditar el cumplimiento de los criterios y subcriterios de selección de operaciones correspondientes a la </w:t>
      </w:r>
      <w:proofErr w:type="spellStart"/>
      <w:r>
        <w:rPr>
          <w:rFonts w:ascii="NewsGotT" w:hAnsi="NewsGotT" w:cs="NewsGotT, 'Times New Roman'"/>
          <w:b/>
          <w:bCs/>
          <w:spacing w:val="-3"/>
          <w:sz w:val="32"/>
          <w:szCs w:val="32"/>
        </w:rPr>
        <w:t>Submedida</w:t>
      </w:r>
      <w:proofErr w:type="spellEnd"/>
      <w:r>
        <w:rPr>
          <w:rFonts w:ascii="NewsGotT" w:hAnsi="NewsGotT" w:cs="NewsGotT, 'Times New Roman'"/>
          <w:b/>
          <w:bCs/>
          <w:spacing w:val="-3"/>
          <w:sz w:val="32"/>
          <w:szCs w:val="32"/>
        </w:rPr>
        <w:t xml:space="preserve"> 19.2</w:t>
      </w:r>
    </w:p>
    <w:p w:rsidR="008742A3" w:rsidRDefault="006A4CFE">
      <w:pPr>
        <w:pStyle w:val="Standard"/>
        <w:jc w:val="center"/>
        <w:rPr>
          <w:rFonts w:hint="eastAsia"/>
        </w:rPr>
      </w:pPr>
      <w:r>
        <w:rPr>
          <w:noProof/>
          <w:lang w:eastAsia="es-ES" w:bidi="ar-SA"/>
        </w:rPr>
        <w:drawing>
          <wp:anchor distT="0" distB="0" distL="114300" distR="118745" simplePos="0" relativeHeight="2" behindDoc="0" locked="0" layoutInCell="1" allowOverlap="1">
            <wp:simplePos x="0" y="0"/>
            <wp:positionH relativeFrom="column">
              <wp:posOffset>6038850</wp:posOffset>
            </wp:positionH>
            <wp:positionV relativeFrom="paragraph">
              <wp:posOffset>92710</wp:posOffset>
            </wp:positionV>
            <wp:extent cx="909955" cy="477520"/>
            <wp:effectExtent l="0" t="0" r="0" b="0"/>
            <wp:wrapNone/>
            <wp:docPr id="1"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9"/>
                    <pic:cNvPicPr>
                      <a:picLocks noChangeAspect="1" noChangeArrowheads="1"/>
                    </pic:cNvPicPr>
                  </pic:nvPicPr>
                  <pic:blipFill>
                    <a:blip r:embed="rId8"/>
                    <a:stretch>
                      <a:fillRect/>
                    </a:stretch>
                  </pic:blipFill>
                  <pic:spPr bwMode="auto">
                    <a:xfrm>
                      <a:off x="0" y="0"/>
                      <a:ext cx="909955" cy="477520"/>
                    </a:xfrm>
                    <a:prstGeom prst="rect">
                      <a:avLst/>
                    </a:prstGeom>
                  </pic:spPr>
                </pic:pic>
              </a:graphicData>
            </a:graphic>
          </wp:anchor>
        </w:drawing>
      </w:r>
      <w:r>
        <w:rPr>
          <w:rFonts w:ascii="NewsGotT" w:hAnsi="NewsGotT" w:cs="NewsGotT, 'Times New Roman'"/>
          <w:b/>
          <w:bCs/>
          <w:spacing w:val="-3"/>
          <w:sz w:val="32"/>
          <w:szCs w:val="32"/>
        </w:rPr>
        <w:t>Convocatoria 2017.</w:t>
      </w:r>
    </w:p>
    <w:p w:rsidR="008742A3" w:rsidRDefault="008742A3">
      <w:pPr>
        <w:pStyle w:val="Standard"/>
        <w:jc w:val="center"/>
        <w:rPr>
          <w:rFonts w:ascii="NewsGotT" w:hAnsi="NewsGotT" w:cs="NewsGotT, 'Times New Roman'" w:hint="eastAsia"/>
          <w:spacing w:val="-3"/>
        </w:rPr>
      </w:pPr>
    </w:p>
    <w:p w:rsidR="008742A3" w:rsidRDefault="008742A3">
      <w:pPr>
        <w:pStyle w:val="Standard"/>
        <w:jc w:val="center"/>
        <w:rPr>
          <w:rFonts w:ascii="NewsGotT" w:hAnsi="NewsGotT" w:cs="NewsGotT, 'Times New Roman'" w:hint="eastAsia"/>
          <w:spacing w:val="-3"/>
        </w:rPr>
      </w:pPr>
    </w:p>
    <w:p w:rsidR="008742A3" w:rsidRDefault="008742A3">
      <w:pPr>
        <w:pStyle w:val="Standard"/>
        <w:rPr>
          <w:rFonts w:ascii="NewsGotT" w:hAnsi="NewsGotT" w:cs="NewsGotT, 'Times New Roman'" w:hint="eastAsia"/>
          <w:b/>
          <w:bCs/>
          <w:spacing w:val="-3"/>
        </w:rPr>
      </w:pPr>
    </w:p>
    <w:p w:rsidR="008742A3" w:rsidRDefault="006A4CFE">
      <w:pPr>
        <w:pStyle w:val="Standard"/>
        <w:rPr>
          <w:rFonts w:hint="eastAsia"/>
        </w:rPr>
      </w:pPr>
      <w:proofErr w:type="spellStart"/>
      <w:r>
        <w:rPr>
          <w:rFonts w:ascii="NewsGotT" w:hAnsi="NewsGotT" w:cs="NewsGotT, 'Times New Roman'"/>
          <w:b/>
          <w:bCs/>
          <w:spacing w:val="-3"/>
        </w:rPr>
        <w:t>Cod</w:t>
      </w:r>
      <w:proofErr w:type="spellEnd"/>
      <w:r>
        <w:rPr>
          <w:rFonts w:ascii="NewsGotT" w:hAnsi="NewsGotT" w:cs="NewsGotT, 'Times New Roman'"/>
          <w:b/>
          <w:bCs/>
          <w:spacing w:val="-3"/>
        </w:rPr>
        <w:t>. GDR:</w:t>
      </w:r>
      <w:r>
        <w:rPr>
          <w:rFonts w:ascii="NewsGotT" w:hAnsi="NewsGotT" w:cs="NewsGotT, 'Times New Roman'"/>
          <w:spacing w:val="-3"/>
        </w:rPr>
        <w:t xml:space="preserve"> HU04</w:t>
      </w:r>
    </w:p>
    <w:p w:rsidR="008742A3" w:rsidRDefault="006A4CFE">
      <w:pPr>
        <w:pStyle w:val="Standard"/>
        <w:rPr>
          <w:rFonts w:hint="eastAsia"/>
        </w:rPr>
      </w:pPr>
      <w:r>
        <w:rPr>
          <w:rFonts w:ascii="NewsGotT" w:hAnsi="NewsGotT" w:cs="NewsGotT, 'Times New Roman'"/>
          <w:b/>
          <w:bCs/>
          <w:spacing w:val="-3"/>
        </w:rPr>
        <w:t>Nombre del GDR:</w:t>
      </w:r>
      <w:r>
        <w:rPr>
          <w:rFonts w:ascii="NewsGotT" w:hAnsi="NewsGotT" w:cs="NewsGotT, 'Times New Roman'"/>
          <w:spacing w:val="-3"/>
        </w:rPr>
        <w:t xml:space="preserve"> </w:t>
      </w:r>
      <w:r>
        <w:rPr>
          <w:rFonts w:ascii="NewsGotT" w:eastAsia="Times New Roman" w:hAnsi="NewsGotT" w:cs="NewsGotT, 'Times New Roman'"/>
          <w:b/>
          <w:bCs/>
          <w:color w:val="006633"/>
          <w:spacing w:val="-3"/>
          <w:lang w:bidi="ar-SA"/>
        </w:rPr>
        <w:t>GRUPO DE DESARROLLO RURAL CUENCA MINERA DE RIOTINTO</w:t>
      </w:r>
    </w:p>
    <w:p w:rsidR="008742A3" w:rsidRDefault="006A4CFE">
      <w:pPr>
        <w:pStyle w:val="Standard"/>
        <w:rPr>
          <w:rFonts w:hint="eastAsia"/>
        </w:rPr>
      </w:pPr>
      <w:proofErr w:type="spellStart"/>
      <w:r>
        <w:rPr>
          <w:rFonts w:ascii="NewsGotT" w:hAnsi="NewsGotT" w:cs="NewsGotT, 'Times New Roman'"/>
          <w:b/>
          <w:bCs/>
          <w:spacing w:val="-3"/>
        </w:rPr>
        <w:t>Cod</w:t>
      </w:r>
      <w:proofErr w:type="spellEnd"/>
      <w:r>
        <w:rPr>
          <w:rFonts w:ascii="NewsGotT" w:hAnsi="NewsGotT" w:cs="NewsGotT, 'Times New Roman'"/>
          <w:b/>
          <w:bCs/>
          <w:spacing w:val="-3"/>
        </w:rPr>
        <w:t xml:space="preserve">. Línea de Ayuda: </w:t>
      </w:r>
      <w:r>
        <w:rPr>
          <w:rFonts w:ascii="NewsGotT" w:eastAsia="Times New Roman" w:hAnsi="NewsGotT" w:cs="NewsGotT, 'Times New Roman'"/>
          <w:bCs/>
          <w:spacing w:val="-3"/>
          <w:lang w:bidi="ar-SA"/>
        </w:rPr>
        <w:t>OG1PS1</w:t>
      </w:r>
    </w:p>
    <w:p w:rsidR="008742A3" w:rsidRDefault="006A4CFE">
      <w:pPr>
        <w:pStyle w:val="Standard"/>
        <w:rPr>
          <w:rFonts w:hint="eastAsia"/>
        </w:rPr>
      </w:pPr>
      <w:r>
        <w:rPr>
          <w:rFonts w:ascii="NewsGotT" w:hAnsi="NewsGotT" w:cs="NewsGotT, 'Times New Roman'"/>
          <w:b/>
          <w:bCs/>
          <w:spacing w:val="-3"/>
        </w:rPr>
        <w:t>Nombre de la Línea de ayuda</w:t>
      </w:r>
      <w:proofErr w:type="gramStart"/>
      <w:r>
        <w:rPr>
          <w:rFonts w:ascii="NewsGotT" w:hAnsi="NewsGotT" w:cs="NewsGotT, 'Times New Roman'"/>
          <w:b/>
          <w:bCs/>
          <w:spacing w:val="-3"/>
        </w:rPr>
        <w:t>:</w:t>
      </w:r>
      <w:r>
        <w:rPr>
          <w:rFonts w:ascii="NewsGotT" w:eastAsia="Times New Roman" w:hAnsi="NewsGotT" w:cs="NewsGotT, 'Times New Roman'"/>
          <w:b/>
          <w:bCs/>
          <w:color w:val="006633"/>
          <w:spacing w:val="-3"/>
          <w:lang w:bidi="ar-SA"/>
        </w:rPr>
        <w:t>1</w:t>
      </w:r>
      <w:proofErr w:type="gramEnd"/>
      <w:r>
        <w:rPr>
          <w:rFonts w:ascii="NewsGotT" w:eastAsia="Times New Roman" w:hAnsi="NewsGotT" w:cs="NewsGotT, 'Times New Roman'"/>
          <w:b/>
          <w:bCs/>
          <w:color w:val="006633"/>
          <w:spacing w:val="-3"/>
          <w:lang w:bidi="ar-SA"/>
        </w:rPr>
        <w:t>. Apoyo a la creación y modernización de empresas que presten servicios a la economía y población comarcal.</w:t>
      </w:r>
    </w:p>
    <w:p w:rsidR="008742A3" w:rsidRDefault="006A4CFE">
      <w:pPr>
        <w:pStyle w:val="Standard"/>
        <w:jc w:val="both"/>
        <w:rPr>
          <w:rFonts w:ascii="NewsGotT" w:hAnsi="NewsGotT" w:cs="NewsGotT, 'Times New Roman'" w:hint="eastAsia"/>
          <w:spacing w:val="-3"/>
        </w:rPr>
      </w:pPr>
      <w:r>
        <w:rPr>
          <w:rFonts w:ascii="NewsGotT" w:hAnsi="NewsGotT" w:cs="NewsGotT, 'Times New Roman'"/>
          <w:spacing w:val="-3"/>
        </w:rPr>
        <w:t xml:space="preserve">A continuación se relacionan los criterios y subcriterios de selección de operaciones para la </w:t>
      </w:r>
      <w:proofErr w:type="spellStart"/>
      <w:r>
        <w:rPr>
          <w:rFonts w:ascii="NewsGotT" w:hAnsi="NewsGotT" w:cs="NewsGotT, 'Times New Roman'"/>
          <w:spacing w:val="-3"/>
        </w:rPr>
        <w:t>baremación</w:t>
      </w:r>
      <w:proofErr w:type="spellEnd"/>
      <w:r>
        <w:rPr>
          <w:rFonts w:ascii="NewsGotT" w:hAnsi="NewsGotT" w:cs="NewsGotT, 'Times New Roman'"/>
          <w:spacing w:val="-3"/>
        </w:rPr>
        <w:t xml:space="preserve"> de proyectos presentados dentro de esta línea de ayuda junto con la documentación en la fase de trámite de audiencia que, en su caso, podría ser necesaria aportar para la verificación de los mismos. Todo ello sin perjuicio, de cualquier otra documentación que sea necesaria o exigible de conformidad con la normativa aplicable.</w:t>
      </w:r>
    </w:p>
    <w:p w:rsidR="008742A3" w:rsidRDefault="008742A3">
      <w:pPr>
        <w:pStyle w:val="Standard"/>
        <w:jc w:val="both"/>
        <w:rPr>
          <w:rFonts w:ascii="NewsGotT" w:hAnsi="NewsGotT" w:cs="NewsGotT, 'Times New Roman'" w:hint="eastAsia"/>
          <w:b/>
          <w:bCs/>
          <w:spacing w:val="-3"/>
          <w:u w:val="single"/>
        </w:rPr>
      </w:pPr>
    </w:p>
    <w:tbl>
      <w:tblPr>
        <w:tblW w:w="15119"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848"/>
        <w:gridCol w:w="5634"/>
        <w:gridCol w:w="8637"/>
      </w:tblGrid>
      <w:tr w:rsidR="008742A3">
        <w:tc>
          <w:tcPr>
            <w:tcW w:w="848" w:type="dxa"/>
            <w:tcBorders>
              <w:top w:val="single" w:sz="2" w:space="0" w:color="000001"/>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CÓDIGO</w:t>
            </w:r>
          </w:p>
        </w:tc>
        <w:tc>
          <w:tcPr>
            <w:tcW w:w="5634" w:type="dxa"/>
            <w:tcBorders>
              <w:top w:val="single" w:sz="2" w:space="0" w:color="000001"/>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NOMBRE CRITERIO/SUBCRITERIO</w:t>
            </w:r>
          </w:p>
        </w:tc>
        <w:tc>
          <w:tcPr>
            <w:tcW w:w="8637"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DOCUMENTACIÓN ORIENTATIVA A APORTAR, SEGÚN EL CASO</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Creación, mejora o consolidación de empleo asociado</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center"/>
              <w:rPr>
                <w:rFonts w:hint="eastAsia"/>
              </w:rPr>
            </w:pPr>
            <w:r>
              <w:rPr>
                <w:rFonts w:ascii="NewsGotT" w:hAnsi="NewsGotT" w:cs="NewsGotT, 'Times New Roman'"/>
                <w:spacing w:val="-3"/>
                <w:sz w:val="16"/>
                <w:szCs w:val="16"/>
              </w:rPr>
              <w:t xml:space="preserve"> </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1.1</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por cuenta propia</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Modelo 036 </w:t>
            </w:r>
            <w:proofErr w:type="spellStart"/>
            <w:r>
              <w:rPr>
                <w:rFonts w:ascii="NewsGotT" w:hAnsi="NewsGotT" w:cs="NewsGotT, 'Times New Roman'"/>
                <w:spacing w:val="-3"/>
                <w:sz w:val="16"/>
                <w:szCs w:val="16"/>
              </w:rPr>
              <w:t>ó</w:t>
            </w:r>
            <w:proofErr w:type="spellEnd"/>
            <w:r>
              <w:rPr>
                <w:rFonts w:ascii="NewsGotT" w:hAnsi="NewsGotT" w:cs="NewsGotT, 'Times New Roman'"/>
                <w:spacing w:val="-3"/>
                <w:sz w:val="16"/>
                <w:szCs w:val="16"/>
              </w:rPr>
              <w:t xml:space="preserve"> 037 de alta en el censo de empresarios </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1.2</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por cuenta propia</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Modelo 036 </w:t>
            </w:r>
            <w:proofErr w:type="spellStart"/>
            <w:r>
              <w:rPr>
                <w:rFonts w:ascii="NewsGotT" w:hAnsi="NewsGotT" w:cs="NewsGotT, 'Times New Roman'"/>
                <w:spacing w:val="-3"/>
                <w:sz w:val="16"/>
                <w:szCs w:val="16"/>
              </w:rPr>
              <w:t>ó</w:t>
            </w:r>
            <w:proofErr w:type="spellEnd"/>
            <w:r>
              <w:rPr>
                <w:rFonts w:ascii="NewsGotT" w:hAnsi="NewsGotT" w:cs="NewsGotT, 'Times New Roman'"/>
                <w:spacing w:val="-3"/>
                <w:sz w:val="16"/>
                <w:szCs w:val="16"/>
              </w:rPr>
              <w:t xml:space="preserve"> 037 de alta en el censo de empresarios y fotocopia de DNI </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1.3</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creado con carácter indefinido</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y tipo de contrato de acuerdo con la Guía de Contratos del servicio público de Empleo Estatal. Informe de plantilla media de trabajadores en alta</w:t>
            </w:r>
            <w:r w:rsidR="00C80396">
              <w:rPr>
                <w:rFonts w:ascii="NewsGotT" w:hAnsi="NewsGotT" w:cs="NewsGotT, 'Times New Roman'"/>
                <w:spacing w:val="-3"/>
                <w:sz w:val="16"/>
                <w:szCs w:val="16"/>
              </w:rPr>
              <w:t xml:space="preserve"> (del día previo a la solicitud de ayuda).</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1.4</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creado con carácter indefinido</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de mujer o joven menor de 35 años, de acuerdo con la Guía de Contratos del servicio público de Empleo Estatal. Informe de plantilla media de trabajadores en alta</w:t>
            </w:r>
            <w:r w:rsidR="00C80396">
              <w:rPr>
                <w:rFonts w:ascii="NewsGotT" w:hAnsi="NewsGotT" w:cs="NewsGotT, 'Times New Roman'"/>
                <w:spacing w:val="-3"/>
                <w:sz w:val="16"/>
                <w:szCs w:val="16"/>
              </w:rPr>
              <w:t xml:space="preserve"> (del día previo a la solicitud de ayuda).</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1.5</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con carácter temporal a jornada completa</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compromiso del empleo a crear con carácter temporal a jornada completa, de acuerdo con la Guía de Contratos del servicio público de Empleo Estatal. Informe de plantilla media de trabajadores en alta.</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1.6</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de empleo de mujer  o joven menor de 35 años con carácter temporal a jornada completa</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Declaración responsable de compromiso del empleo a crear de mujer o joven menor de 35 años con carácter temporal a jornada completa, de acuerdo con la Guía de Contratos del servicio público de Empleo Estatal. Informe de plantilla media de trabajadores en </w:t>
            </w:r>
            <w:proofErr w:type="gramStart"/>
            <w:r>
              <w:rPr>
                <w:rFonts w:ascii="NewsGotT" w:hAnsi="NewsGotT" w:cs="NewsGotT, 'Times New Roman'"/>
                <w:spacing w:val="-3"/>
                <w:sz w:val="16"/>
                <w:szCs w:val="16"/>
              </w:rPr>
              <w:t>alta</w:t>
            </w:r>
            <w:r w:rsidR="00C80396">
              <w:rPr>
                <w:rFonts w:ascii="NewsGotT" w:hAnsi="NewsGotT" w:cs="NewsGotT, 'Times New Roman'"/>
                <w:spacing w:val="-3"/>
                <w:sz w:val="16"/>
                <w:szCs w:val="16"/>
              </w:rPr>
              <w:t>(</w:t>
            </w:r>
            <w:proofErr w:type="gramEnd"/>
            <w:r w:rsidR="00C80396">
              <w:rPr>
                <w:rFonts w:ascii="NewsGotT" w:hAnsi="NewsGotT" w:cs="NewsGotT, 'Times New Roman'"/>
                <w:spacing w:val="-3"/>
                <w:sz w:val="16"/>
                <w:szCs w:val="16"/>
              </w:rPr>
              <w:t xml:space="preserve">del día previo a la solicitud de ayuda). </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1.7</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vinculado a la inversión</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numPr>
                <w:ilvl w:val="0"/>
                <w:numId w:val="2"/>
              </w:numPr>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que incluya los puestos de trabajos a mantener y la vinculación de cada uno de ellos con  la inversión.</w:t>
            </w:r>
          </w:p>
          <w:p w:rsidR="008742A3" w:rsidRDefault="006A4CFE">
            <w:pPr>
              <w:pStyle w:val="Standard"/>
              <w:numPr>
                <w:ilvl w:val="0"/>
                <w:numId w:val="2"/>
              </w:numPr>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Contratos laborales  y/o alta de autónomo de los empleos vinculados.</w:t>
            </w:r>
          </w:p>
          <w:p w:rsidR="008742A3" w:rsidRDefault="006A4CFE">
            <w:pPr>
              <w:pStyle w:val="Standard"/>
              <w:numPr>
                <w:ilvl w:val="0"/>
                <w:numId w:val="2"/>
              </w:numPr>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Informe de  plantilla </w:t>
            </w:r>
            <w:r w:rsidR="00C80396">
              <w:rPr>
                <w:rFonts w:ascii="NewsGotT" w:hAnsi="NewsGotT" w:cs="NewsGotT, 'Times New Roman'"/>
                <w:spacing w:val="-3"/>
                <w:sz w:val="16"/>
                <w:szCs w:val="16"/>
              </w:rPr>
              <w:t xml:space="preserve"> media  de trabajadores en alta (del día previo a la solicitud de ayuda).</w:t>
            </w:r>
          </w:p>
          <w:p w:rsidR="008742A3" w:rsidRDefault="008742A3">
            <w:pPr>
              <w:pStyle w:val="Standard"/>
              <w:jc w:val="both"/>
              <w:rPr>
                <w:rFonts w:ascii="NewsGotT" w:hAnsi="NewsGotT" w:cs="NewsGotT, 'Times New Roman'" w:hint="eastAsia"/>
                <w:spacing w:val="-3"/>
                <w:sz w:val="16"/>
                <w:szCs w:val="16"/>
              </w:rPr>
            </w:pPr>
          </w:p>
          <w:p w:rsidR="008742A3" w:rsidRDefault="008742A3">
            <w:pPr>
              <w:pStyle w:val="Standard"/>
              <w:jc w:val="both"/>
              <w:rPr>
                <w:rFonts w:ascii="NewsGotT" w:hAnsi="NewsGotT" w:cs="NewsGotT, 'Times New Roman'" w:hint="eastAsia"/>
                <w:spacing w:val="-3"/>
                <w:sz w:val="16"/>
                <w:szCs w:val="16"/>
              </w:rPr>
            </w:pPr>
          </w:p>
          <w:p w:rsidR="008742A3" w:rsidRDefault="008742A3">
            <w:pPr>
              <w:pStyle w:val="Standard"/>
              <w:jc w:val="both"/>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1.8</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Mantenimiento de empleo de mujer o joven menor de 35 años vinculado a la inversión</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numPr>
                <w:ilvl w:val="0"/>
                <w:numId w:val="2"/>
              </w:numPr>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que incluya los puestos de trabajos a mantener y la vinculación de cada uno de ellos con  la inversión.</w:t>
            </w:r>
          </w:p>
          <w:p w:rsidR="008742A3" w:rsidRDefault="006A4CFE">
            <w:pPr>
              <w:pStyle w:val="Standard"/>
              <w:numPr>
                <w:ilvl w:val="0"/>
                <w:numId w:val="2"/>
              </w:numPr>
              <w:jc w:val="both"/>
              <w:rPr>
                <w:rFonts w:ascii="NewsGotT" w:hAnsi="NewsGotT" w:cs="NewsGotT, 'Times New Roman'" w:hint="eastAsia"/>
                <w:spacing w:val="-3"/>
                <w:sz w:val="16"/>
                <w:szCs w:val="16"/>
              </w:rPr>
            </w:pPr>
            <w:r>
              <w:rPr>
                <w:rFonts w:ascii="NewsGotT" w:hAnsi="NewsGotT" w:cs="NewsGotT, 'Times New Roman'"/>
                <w:spacing w:val="-3"/>
                <w:sz w:val="16"/>
                <w:szCs w:val="16"/>
              </w:rPr>
              <w:t xml:space="preserve"> Contratos laborales  y/o alta de autónomo de los empleos vinculados, así como copia de sus </w:t>
            </w:r>
            <w:proofErr w:type="spellStart"/>
            <w:r>
              <w:rPr>
                <w:rFonts w:ascii="NewsGotT" w:hAnsi="NewsGotT" w:cs="NewsGotT, 'Times New Roman'"/>
                <w:spacing w:val="-3"/>
                <w:sz w:val="16"/>
                <w:szCs w:val="16"/>
              </w:rPr>
              <w:t>DNIs</w:t>
            </w:r>
            <w:proofErr w:type="spellEnd"/>
            <w:proofErr w:type="gramStart"/>
            <w:r>
              <w:rPr>
                <w:rFonts w:ascii="NewsGotT" w:hAnsi="NewsGotT" w:cs="NewsGotT, 'Times New Roman'"/>
                <w:spacing w:val="-3"/>
                <w:sz w:val="16"/>
                <w:szCs w:val="16"/>
              </w:rPr>
              <w:t>..</w:t>
            </w:r>
            <w:proofErr w:type="gramEnd"/>
          </w:p>
          <w:p w:rsidR="008742A3" w:rsidRDefault="006A4CFE">
            <w:pPr>
              <w:pStyle w:val="Standard"/>
              <w:numPr>
                <w:ilvl w:val="0"/>
                <w:numId w:val="2"/>
              </w:numPr>
              <w:jc w:val="both"/>
              <w:rPr>
                <w:rFonts w:ascii="NewsGotT" w:hAnsi="NewsGotT" w:cs="NewsGotT, 'Times New Roman'" w:hint="eastAsia"/>
                <w:spacing w:val="-3"/>
                <w:sz w:val="16"/>
                <w:szCs w:val="16"/>
              </w:rPr>
            </w:pPr>
            <w:r>
              <w:rPr>
                <w:rFonts w:ascii="NewsGotT" w:hAnsi="NewsGotT" w:cs="NewsGotT, 'Times New Roman'"/>
                <w:spacing w:val="-3"/>
                <w:sz w:val="16"/>
                <w:szCs w:val="16"/>
              </w:rPr>
              <w:t>Informe de  plantilla  media  de trabajadores en alta</w:t>
            </w:r>
            <w:r w:rsidR="00C80396">
              <w:rPr>
                <w:rFonts w:ascii="NewsGotT" w:hAnsi="NewsGotT" w:cs="NewsGotT, 'Times New Roman'"/>
                <w:spacing w:val="-3"/>
                <w:sz w:val="16"/>
                <w:szCs w:val="16"/>
              </w:rPr>
              <w:t xml:space="preserve"> (del día previo a la solicitud de ayuda).</w:t>
            </w:r>
          </w:p>
          <w:p w:rsidR="008742A3" w:rsidRDefault="008742A3">
            <w:pPr>
              <w:pStyle w:val="Standard"/>
              <w:jc w:val="both"/>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Contribución del proyecto a la lucha contra el cambio climático</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2.1</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50% del total de la inversión subvencionable.</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50% del total de las inversiones subvencionables</w:t>
            </w:r>
          </w:p>
          <w:p w:rsidR="008742A3" w:rsidRDefault="006A4CFE">
            <w:pPr>
              <w:pStyle w:val="Standard"/>
              <w:jc w:val="both"/>
              <w:rPr>
                <w:rFonts w:ascii="NewsGotT" w:hAnsi="NewsGotT" w:cs="NewsGotT, 'Times New Roman'" w:hint="eastAsia"/>
                <w:strike/>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2.2</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Inversión en eficiencia energética al menos el 20% del total de la inversión subvencionable.</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Aportación de facturas proforma o relación de partidas que supongan al menos el 20% del total de las inversiones subvencionables</w:t>
            </w:r>
          </w:p>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Informe que vincule las  inversiones y/o partidas con la eficiencia energética de acuerdo con lo recogido en la Estrategia Energética de Andalucía.</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2.3</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Sensibilización lucha contra el cambio climático.</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 Declaración Responsable del compromiso de realizar Programa de formación, difusión o sensibilización a favor de la lucha contra el cambio climático.</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Modalidad del proyecto</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3.1</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Creación / primer establecimiento</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Alta previa en la actividad. Modelo 036 o 037 y marcada casilla 504.</w:t>
            </w:r>
          </w:p>
          <w:p w:rsidR="008742A3" w:rsidRDefault="008742A3">
            <w:pPr>
              <w:pStyle w:val="Standard"/>
              <w:numPr>
                <w:ilvl w:val="0"/>
                <w:numId w:val="1"/>
              </w:numPr>
              <w:ind w:left="0"/>
              <w:jc w:val="both"/>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3.2</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Ampliación, modernización o traslado</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rPr>
                <w:rFonts w:ascii="NewsGotT" w:hAnsi="NewsGotT" w:cs="NewsGotT, 'Times New Roman'" w:hint="eastAsia"/>
                <w:spacing w:val="-3"/>
                <w:sz w:val="16"/>
                <w:szCs w:val="16"/>
              </w:rPr>
            </w:pPr>
            <w:r>
              <w:rPr>
                <w:rFonts w:ascii="NewsGotT" w:hAnsi="NewsGotT" w:cs="NewsGotT, 'Times New Roman'"/>
                <w:spacing w:val="-3"/>
                <w:sz w:val="16"/>
                <w:szCs w:val="16"/>
              </w:rPr>
              <w:t>-: Modelo 036 o 037 de Alta en la actividad correspondiente.</w:t>
            </w:r>
          </w:p>
          <w:p w:rsidR="008742A3" w:rsidRDefault="006A4CFE">
            <w:pPr>
              <w:pStyle w:val="Standard"/>
              <w:rPr>
                <w:rFonts w:ascii="NewsGotT" w:hAnsi="NewsGotT" w:cs="NewsGotT, 'Times New Roman'" w:hint="eastAsia"/>
                <w:spacing w:val="-3"/>
                <w:sz w:val="16"/>
                <w:szCs w:val="16"/>
              </w:rPr>
            </w:pPr>
            <w:r>
              <w:rPr>
                <w:rFonts w:ascii="NewsGotT" w:hAnsi="NewsGotT" w:cs="NewsGotT, 'Times New Roman'"/>
                <w:spacing w:val="-3"/>
                <w:sz w:val="16"/>
                <w:szCs w:val="16"/>
              </w:rPr>
              <w:t>- Declaración Responsable de cuál va a ser la ampliación,  modernización o el traslado  de la actividad.</w:t>
            </w:r>
          </w:p>
          <w:p w:rsidR="008742A3" w:rsidRDefault="008742A3">
            <w:pPr>
              <w:pStyle w:val="Standard"/>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4</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 xml:space="preserve">Innovación, </w:t>
            </w:r>
            <w:proofErr w:type="spellStart"/>
            <w:r>
              <w:rPr>
                <w:rFonts w:ascii="NewsGotT" w:hAnsi="NewsGotT" w:cs="NewsGotT, 'Times New Roman'"/>
                <w:spacing w:val="-3"/>
                <w:sz w:val="16"/>
                <w:szCs w:val="16"/>
              </w:rPr>
              <w:t>lineas</w:t>
            </w:r>
            <w:proofErr w:type="spellEnd"/>
            <w:r>
              <w:rPr>
                <w:rFonts w:ascii="NewsGotT" w:hAnsi="NewsGotT" w:cs="NewsGotT, 'Times New Roman'"/>
                <w:spacing w:val="-3"/>
                <w:sz w:val="16"/>
                <w:szCs w:val="16"/>
              </w:rPr>
              <w:t xml:space="preserve"> 1 y 2</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4.1</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El desarrollo de la actividad empresarial tanto en el proceso de producción, como en los productos o servicios a comercializar se basan en su totalidad en el uso de las nuevas tecnologías</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NormalWeb"/>
              <w:rPr>
                <w:color w:val="00000A"/>
              </w:rPr>
            </w:pPr>
            <w:r>
              <w:rPr>
                <w:rFonts w:ascii="NewsGotT" w:hAnsi="NewsGotT"/>
                <w:b/>
                <w:bCs/>
                <w:color w:val="00000A"/>
                <w:spacing w:val="-3"/>
                <w:sz w:val="22"/>
                <w:szCs w:val="22"/>
              </w:rPr>
              <w:t>-</w:t>
            </w:r>
            <w:r>
              <w:rPr>
                <w:rFonts w:ascii="NewsGotT" w:hAnsi="NewsGotT"/>
                <w:bCs/>
                <w:color w:val="00000A"/>
                <w:spacing w:val="-3"/>
                <w:sz w:val="22"/>
                <w:szCs w:val="22"/>
              </w:rPr>
              <w:t xml:space="preserve"> </w:t>
            </w:r>
            <w:r w:rsidR="008C1B5F">
              <w:rPr>
                <w:rFonts w:ascii="NewsGotT" w:hAnsi="NewsGotT"/>
                <w:bCs/>
                <w:color w:val="00000A"/>
                <w:spacing w:val="-3"/>
                <w:sz w:val="16"/>
                <w:szCs w:val="16"/>
              </w:rPr>
              <w:t xml:space="preserve">Informe justificativo </w:t>
            </w:r>
            <w:r>
              <w:rPr>
                <w:rFonts w:ascii="NewsGotT" w:hAnsi="NewsGotT"/>
                <w:bCs/>
                <w:color w:val="00000A"/>
                <w:spacing w:val="-3"/>
                <w:sz w:val="16"/>
                <w:szCs w:val="16"/>
              </w:rPr>
              <w:t xml:space="preserve"> en el que se especifique que se trata d</w:t>
            </w:r>
            <w:r w:rsidR="001D5C44">
              <w:rPr>
                <w:rFonts w:ascii="NewsGotT" w:hAnsi="NewsGotT"/>
                <w:bCs/>
                <w:color w:val="00000A"/>
                <w:spacing w:val="-3"/>
                <w:sz w:val="16"/>
                <w:szCs w:val="16"/>
              </w:rPr>
              <w:t>e</w:t>
            </w:r>
            <w:r>
              <w:rPr>
                <w:rFonts w:ascii="NewsGotT" w:hAnsi="NewsGotT"/>
                <w:bCs/>
                <w:color w:val="00000A"/>
                <w:spacing w:val="-3"/>
                <w:sz w:val="16"/>
                <w:szCs w:val="16"/>
              </w:rPr>
              <w:t xml:space="preserve"> un proyecto basado en su totalidad en nuevas tecnologías. En concreto, se debe vincular la intervención con alguna de las Prioridades y/o Líneas de Acción contenidas en el documento “Estrategia de Innovación de Andalucía 2020” publicado por la Junta de Andalucía.</w:t>
            </w:r>
          </w:p>
          <w:p w:rsidR="008742A3" w:rsidRDefault="008742A3">
            <w:pPr>
              <w:pStyle w:val="Standard"/>
              <w:rPr>
                <w:rFonts w:ascii="NewsGotT" w:hAnsi="NewsGotT" w:cs="NewsGotT, 'Times New Roman'" w:hint="eastAsia"/>
                <w:b/>
                <w:color w:val="FF0000"/>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4.2</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Proyectos de inversión que impliquen innovación en productos, procesos, comercial y/u organizativa</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rPr>
                <w:rFonts w:ascii="NewsGotT" w:hAnsi="NewsGotT" w:cs="NewsGotT, 'Times New Roman'" w:hint="eastAsia"/>
                <w:spacing w:val="-3"/>
                <w:sz w:val="16"/>
                <w:szCs w:val="16"/>
              </w:rPr>
            </w:pPr>
            <w:r>
              <w:rPr>
                <w:rFonts w:ascii="NewsGotT" w:hAnsi="NewsGotT" w:cs="NewsGotT, 'Times New Roman'"/>
                <w:spacing w:val="-3"/>
                <w:sz w:val="16"/>
                <w:szCs w:val="16"/>
              </w:rPr>
              <w:t>- Informe justificativo de los elementos innovadores valorados con  indicación del tipo de innovación en productos, procesos, comercial y/u organizativa conforme a lo expresado en el documento de criterios de selección de la convocatoria (</w:t>
            </w:r>
            <w:proofErr w:type="spellStart"/>
            <w:r>
              <w:rPr>
                <w:rFonts w:ascii="NewsGotT" w:hAnsi="NewsGotT" w:cs="NewsGotT, 'Times New Roman'"/>
                <w:spacing w:val="-3"/>
                <w:sz w:val="16"/>
                <w:szCs w:val="16"/>
              </w:rPr>
              <w:t>subcriterio</w:t>
            </w:r>
            <w:proofErr w:type="spellEnd"/>
            <w:r>
              <w:rPr>
                <w:rFonts w:ascii="NewsGotT" w:hAnsi="NewsGotT" w:cs="NewsGotT, 'Times New Roman'"/>
                <w:spacing w:val="-3"/>
                <w:sz w:val="16"/>
                <w:szCs w:val="16"/>
              </w:rPr>
              <w:t xml:space="preserve"> 4.2).</w:t>
            </w:r>
          </w:p>
          <w:p w:rsidR="008742A3" w:rsidRDefault="008742A3">
            <w:pPr>
              <w:pStyle w:val="Standard"/>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4.3</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Proyectos de inversión que impliquen la prestación de un nuevo servicio o producto inexistente en la comarca</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-Documento de Técnico de cada  Ayuntamiento de la comarca u otra Administración Competente sobre la inexistencia o no de la actividad o iniciativa en cada  localidad o en  la comarca.</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4.4</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Proyectos de inversión que impliquen la prestación de un nuevo servicio o producto inexistente en la localidad</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-Documento de Técnico del  Ayuntamiento de la localidad u otra Administración Competente sobre la inexistencia o no de la actividad o iniciativa en la   localidad.</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4.5</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Proyectos de inversión que implique innovación en la empresa</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rPr>
                <w:rFonts w:ascii="NewsGotT" w:hAnsi="NewsGotT" w:cs="NewsGotT, 'Times New Roman'" w:hint="eastAsia"/>
                <w:spacing w:val="-3"/>
                <w:sz w:val="16"/>
                <w:szCs w:val="16"/>
              </w:rPr>
            </w:pPr>
            <w:r>
              <w:rPr>
                <w:rFonts w:ascii="NewsGotT" w:hAnsi="NewsGotT" w:cs="NewsGotT, 'Times New Roman'"/>
                <w:spacing w:val="-3"/>
                <w:sz w:val="16"/>
                <w:szCs w:val="16"/>
              </w:rPr>
              <w:t xml:space="preserve">Informe justificativo de los elementos innovadores valorados conforme a lo expresado en el documento de criterios de selección de la </w:t>
            </w:r>
            <w:r>
              <w:rPr>
                <w:rFonts w:ascii="NewsGotT" w:hAnsi="NewsGotT" w:cs="NewsGotT, 'Times New Roman'"/>
                <w:spacing w:val="-3"/>
                <w:sz w:val="16"/>
                <w:szCs w:val="16"/>
              </w:rPr>
              <w:lastRenderedPageBreak/>
              <w:t>convocatoria (</w:t>
            </w:r>
            <w:proofErr w:type="spellStart"/>
            <w:r>
              <w:rPr>
                <w:rFonts w:ascii="NewsGotT" w:hAnsi="NewsGotT" w:cs="NewsGotT, 'Times New Roman'"/>
                <w:spacing w:val="-3"/>
                <w:sz w:val="16"/>
                <w:szCs w:val="16"/>
              </w:rPr>
              <w:t>subcriterio</w:t>
            </w:r>
            <w:proofErr w:type="spellEnd"/>
            <w:r>
              <w:rPr>
                <w:rFonts w:ascii="NewsGotT" w:hAnsi="NewsGotT" w:cs="NewsGotT, 'Times New Roman'"/>
                <w:spacing w:val="-3"/>
                <w:sz w:val="16"/>
                <w:szCs w:val="16"/>
              </w:rPr>
              <w:t xml:space="preserve"> 4.5).</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lastRenderedPageBreak/>
              <w:t>5</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center"/>
              <w:rPr>
                <w:rFonts w:ascii="NewsGotT" w:hAnsi="NewsGotT" w:cs="NewsGotT, 'Times New Roman'" w:hint="eastAsia"/>
                <w:spacing w:val="-3"/>
                <w:sz w:val="16"/>
                <w:szCs w:val="16"/>
              </w:rPr>
            </w:pPr>
            <w:r>
              <w:rPr>
                <w:rFonts w:ascii="NewsGotT" w:hAnsi="NewsGotT" w:cs="NewsGotT, 'Times New Roman'"/>
                <w:spacing w:val="-3"/>
                <w:sz w:val="16"/>
                <w:szCs w:val="16"/>
              </w:rPr>
              <w:t>Contribución igualdad oportunidades</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8742A3">
            <w:pPr>
              <w:pStyle w:val="Standard"/>
              <w:jc w:val="center"/>
              <w:rPr>
                <w:rFonts w:ascii="NewsGotT" w:hAnsi="NewsGotT" w:cs="NewsGotT, 'Times New Roman'" w:hint="eastAsia"/>
                <w:spacing w:val="-3"/>
                <w:sz w:val="16"/>
                <w:szCs w:val="16"/>
              </w:rPr>
            </w:pP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5.1</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Perspectiva de género transversal</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de que el proyecto presentado  y la ejecución del mismo conlleva la aplicación transversal de la perspectiva de género.</w:t>
            </w:r>
          </w:p>
        </w:tc>
      </w:tr>
      <w:tr w:rsidR="008742A3">
        <w:tc>
          <w:tcPr>
            <w:tcW w:w="848"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5.2</w:t>
            </w:r>
          </w:p>
        </w:tc>
        <w:tc>
          <w:tcPr>
            <w:tcW w:w="5634" w:type="dxa"/>
            <w:tcBorders>
              <w:left w:val="single" w:sz="2" w:space="0" w:color="000001"/>
              <w:bottom w:val="single" w:sz="2" w:space="0" w:color="000001"/>
            </w:tcBorders>
            <w:shd w:val="clear" w:color="auto" w:fill="auto"/>
            <w:tcMar>
              <w:left w:w="52"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Acciones positivas para las mujeres</w:t>
            </w:r>
          </w:p>
        </w:tc>
        <w:tc>
          <w:tcPr>
            <w:tcW w:w="8637" w:type="dxa"/>
            <w:tcBorders>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rsidR="008742A3" w:rsidRDefault="006A4CFE">
            <w:pPr>
              <w:pStyle w:val="Standard"/>
              <w:jc w:val="both"/>
              <w:rPr>
                <w:rFonts w:ascii="NewsGotT" w:hAnsi="NewsGotT" w:cs="NewsGotT, 'Times New Roman'" w:hint="eastAsia"/>
                <w:spacing w:val="-3"/>
                <w:sz w:val="16"/>
                <w:szCs w:val="16"/>
              </w:rPr>
            </w:pPr>
            <w:r>
              <w:rPr>
                <w:rFonts w:ascii="NewsGotT" w:hAnsi="NewsGotT" w:cs="NewsGotT, 'Times New Roman'"/>
                <w:spacing w:val="-3"/>
                <w:sz w:val="16"/>
                <w:szCs w:val="16"/>
              </w:rPr>
              <w:t>Declaración responsable que incluya la/s acción/es  positiva/s para las mujeres a realizar y su vinculación con alguna/s de las cinco áreas clave de acción recogidas en el compromiso estratégico para la Igualdad entre Mujeres y Hombres 2016-2019 de la UE.</w:t>
            </w:r>
          </w:p>
          <w:p w:rsidR="008742A3" w:rsidRDefault="008742A3">
            <w:pPr>
              <w:pStyle w:val="Standard"/>
              <w:jc w:val="both"/>
              <w:rPr>
                <w:rFonts w:ascii="NewsGotT" w:hAnsi="NewsGotT" w:cs="NewsGotT, 'Times New Roman'" w:hint="eastAsia"/>
                <w:spacing w:val="-3"/>
                <w:sz w:val="16"/>
                <w:szCs w:val="16"/>
              </w:rPr>
            </w:pPr>
          </w:p>
        </w:tc>
      </w:tr>
    </w:tbl>
    <w:p w:rsidR="008742A3" w:rsidRDefault="008742A3">
      <w:pPr>
        <w:pStyle w:val="Standard"/>
        <w:jc w:val="both"/>
        <w:rPr>
          <w:rFonts w:ascii="NewsGotT" w:hAnsi="NewsGotT" w:cs="NewsGotT, 'Times New Roman'" w:hint="eastAsia"/>
          <w:b/>
          <w:bCs/>
          <w:spacing w:val="-3"/>
          <w:u w:val="single"/>
        </w:rPr>
      </w:pPr>
    </w:p>
    <w:p w:rsidR="008742A3" w:rsidRDefault="008742A3">
      <w:pPr>
        <w:pStyle w:val="Standard"/>
        <w:rPr>
          <w:rFonts w:ascii="NewsGotT" w:hAnsi="NewsGotT" w:cs="NewsGotT, 'Times New Roman'" w:hint="eastAsia"/>
          <w:b/>
          <w:bCs/>
          <w:spacing w:val="-3"/>
        </w:rPr>
      </w:pPr>
      <w:bookmarkStart w:id="0" w:name="_GoBack"/>
      <w:bookmarkEnd w:id="0"/>
    </w:p>
    <w:sectPr w:rsidR="008742A3">
      <w:headerReference w:type="default" r:id="rId9"/>
      <w:footerReference w:type="default" r:id="rId10"/>
      <w:pgSz w:w="16838" w:h="11906" w:orient="landscape"/>
      <w:pgMar w:top="1134" w:right="1134" w:bottom="777" w:left="1134"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96" w:rsidRDefault="00C80396">
      <w:pPr>
        <w:rPr>
          <w:rFonts w:hint="eastAsia"/>
        </w:rPr>
      </w:pPr>
      <w:r>
        <w:separator/>
      </w:r>
    </w:p>
  </w:endnote>
  <w:endnote w:type="continuationSeparator" w:id="0">
    <w:p w:rsidR="00C80396" w:rsidRDefault="00C803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NewsGotT, 'Times New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00782"/>
      <w:docPartObj>
        <w:docPartGallery w:val="Page Numbers (Top of Page)"/>
        <w:docPartUnique/>
      </w:docPartObj>
    </w:sdtPr>
    <w:sdtEndPr/>
    <w:sdtContent>
      <w:p w:rsidR="00C80396" w:rsidRDefault="00C80396">
        <w:pPr>
          <w:pStyle w:val="Piedepgina"/>
          <w:jc w:val="right"/>
          <w:rPr>
            <w:rFonts w:ascii="NewsGotT" w:hAnsi="NewsGotT" w:hint="eastAsia"/>
          </w:rPr>
        </w:pPr>
        <w:r>
          <w:rPr>
            <w:rFonts w:ascii="NewsGotT" w:hAnsi="NewsGotT"/>
          </w:rPr>
          <w:t xml:space="preserve">Página </w:t>
        </w:r>
        <w:r>
          <w:rPr>
            <w:rFonts w:ascii="NewsGotT" w:hAnsi="NewsGotT"/>
            <w:b/>
            <w:bCs/>
          </w:rPr>
          <w:fldChar w:fldCharType="begin"/>
        </w:r>
        <w:r>
          <w:instrText>PAGE</w:instrText>
        </w:r>
        <w:r>
          <w:fldChar w:fldCharType="separate"/>
        </w:r>
        <w:r w:rsidR="00F83AA6">
          <w:rPr>
            <w:rFonts w:hint="eastAsia"/>
            <w:noProof/>
          </w:rPr>
          <w:t>1</w:t>
        </w:r>
        <w:r>
          <w:fldChar w:fldCharType="end"/>
        </w:r>
        <w:r>
          <w:rPr>
            <w:rFonts w:ascii="NewsGotT" w:hAnsi="NewsGotT"/>
          </w:rPr>
          <w:t xml:space="preserve"> de </w:t>
        </w:r>
        <w:r>
          <w:rPr>
            <w:rFonts w:ascii="NewsGotT" w:hAnsi="NewsGotT"/>
            <w:b/>
            <w:bCs/>
          </w:rPr>
          <w:fldChar w:fldCharType="begin"/>
        </w:r>
        <w:r>
          <w:instrText>NUMPAGES</w:instrText>
        </w:r>
        <w:r>
          <w:fldChar w:fldCharType="separate"/>
        </w:r>
        <w:r w:rsidR="00F83AA6">
          <w:rPr>
            <w:rFonts w:hint="eastAsia"/>
            <w:noProof/>
          </w:rPr>
          <w:t>3</w:t>
        </w:r>
        <w:r>
          <w:fldChar w:fldCharType="end"/>
        </w:r>
      </w:p>
    </w:sdtContent>
  </w:sdt>
  <w:p w:rsidR="00C80396" w:rsidRDefault="00C80396">
    <w:pPr>
      <w:pStyle w:val="Piedep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96" w:rsidRDefault="00C80396">
      <w:pPr>
        <w:rPr>
          <w:rFonts w:hint="eastAsia"/>
        </w:rPr>
      </w:pPr>
      <w:r>
        <w:separator/>
      </w:r>
    </w:p>
  </w:footnote>
  <w:footnote w:type="continuationSeparator" w:id="0">
    <w:p w:rsidR="00C80396" w:rsidRDefault="00C8039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0" w:type="dxa"/>
      <w:tblInd w:w="45" w:type="dxa"/>
      <w:tblCellMar>
        <w:top w:w="55" w:type="dxa"/>
        <w:left w:w="55" w:type="dxa"/>
        <w:bottom w:w="55" w:type="dxa"/>
        <w:right w:w="55" w:type="dxa"/>
      </w:tblCellMar>
      <w:tblLook w:val="0000" w:firstRow="0" w:lastRow="0" w:firstColumn="0" w:lastColumn="0" w:noHBand="0" w:noVBand="0"/>
    </w:tblPr>
    <w:tblGrid>
      <w:gridCol w:w="7079"/>
      <w:gridCol w:w="1305"/>
      <w:gridCol w:w="1306"/>
    </w:tblGrid>
    <w:tr w:rsidR="00C80396">
      <w:trPr>
        <w:trHeight w:val="620"/>
      </w:trPr>
      <w:tc>
        <w:tcPr>
          <w:tcW w:w="7079" w:type="dxa"/>
          <w:shd w:val="clear" w:color="auto" w:fill="auto"/>
          <w:vAlign w:val="bottom"/>
        </w:tcPr>
        <w:p w:rsidR="00C80396" w:rsidRDefault="00C80396">
          <w:pPr>
            <w:pStyle w:val="Contenidodelatabla"/>
            <w:spacing w:after="28"/>
            <w:jc w:val="both"/>
            <w:rPr>
              <w:rFonts w:hint="eastAsia"/>
            </w:rPr>
          </w:pPr>
          <w:r>
            <w:rPr>
              <w:noProof/>
              <w:lang w:eastAsia="es-ES" w:bidi="ar-SA"/>
            </w:rPr>
            <w:drawing>
              <wp:inline distT="0" distB="0" distL="0" distR="7620" wp14:anchorId="0950B813" wp14:editId="78B25D7B">
                <wp:extent cx="2430780" cy="332105"/>
                <wp:effectExtent l="0" t="0" r="0" b="0"/>
                <wp:docPr id="2"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6"/>
                        <pic:cNvPicPr>
                          <a:picLocks noChangeAspect="1" noChangeArrowheads="1"/>
                        </pic:cNvPicPr>
                      </pic:nvPicPr>
                      <pic:blipFill>
                        <a:blip r:embed="rId1"/>
                        <a:stretch>
                          <a:fillRect/>
                        </a:stretch>
                      </pic:blipFill>
                      <pic:spPr bwMode="auto">
                        <a:xfrm>
                          <a:off x="0" y="0"/>
                          <a:ext cx="2430780" cy="332105"/>
                        </a:xfrm>
                        <a:prstGeom prst="rect">
                          <a:avLst/>
                        </a:prstGeom>
                      </pic:spPr>
                    </pic:pic>
                  </a:graphicData>
                </a:graphic>
              </wp:inline>
            </w:drawing>
          </w:r>
        </w:p>
      </w:tc>
      <w:tc>
        <w:tcPr>
          <w:tcW w:w="1305" w:type="dxa"/>
          <w:shd w:val="clear" w:color="auto" w:fill="auto"/>
          <w:vAlign w:val="bottom"/>
        </w:tcPr>
        <w:p w:rsidR="00C80396" w:rsidRDefault="00C80396">
          <w:pPr>
            <w:pStyle w:val="Contenidodelatabla"/>
            <w:spacing w:after="6"/>
            <w:jc w:val="both"/>
            <w:rPr>
              <w:rFonts w:hint="eastAsia"/>
            </w:rPr>
          </w:pPr>
          <w:r>
            <w:rPr>
              <w:noProof/>
              <w:lang w:eastAsia="es-ES" w:bidi="ar-SA"/>
            </w:rPr>
            <w:drawing>
              <wp:inline distT="0" distB="0" distL="0" distR="5715" wp14:anchorId="6DB93ACE" wp14:editId="7611EC3D">
                <wp:extent cx="584835" cy="558800"/>
                <wp:effectExtent l="0" t="0" r="0" b="0"/>
                <wp:docPr id="3"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7"/>
                        <pic:cNvPicPr>
                          <a:picLocks noChangeAspect="1" noChangeArrowheads="1"/>
                        </pic:cNvPicPr>
                      </pic:nvPicPr>
                      <pic:blipFill>
                        <a:blip r:embed="rId2"/>
                        <a:stretch>
                          <a:fillRect/>
                        </a:stretch>
                      </pic:blipFill>
                      <pic:spPr bwMode="auto">
                        <a:xfrm>
                          <a:off x="0" y="0"/>
                          <a:ext cx="584835" cy="558800"/>
                        </a:xfrm>
                        <a:prstGeom prst="rect">
                          <a:avLst/>
                        </a:prstGeom>
                      </pic:spPr>
                    </pic:pic>
                  </a:graphicData>
                </a:graphic>
              </wp:inline>
            </w:drawing>
          </w:r>
        </w:p>
      </w:tc>
      <w:tc>
        <w:tcPr>
          <w:tcW w:w="1306" w:type="dxa"/>
          <w:shd w:val="clear" w:color="auto" w:fill="auto"/>
          <w:vAlign w:val="bottom"/>
        </w:tcPr>
        <w:p w:rsidR="00C80396" w:rsidRDefault="00C80396">
          <w:pPr>
            <w:pStyle w:val="Contenidodelatabla"/>
            <w:jc w:val="both"/>
            <w:rPr>
              <w:rFonts w:hint="eastAsia"/>
            </w:rPr>
          </w:pPr>
          <w:r>
            <w:rPr>
              <w:noProof/>
              <w:lang w:eastAsia="es-ES" w:bidi="ar-SA"/>
            </w:rPr>
            <w:drawing>
              <wp:inline distT="0" distB="3810" distL="0" distR="7620" wp14:anchorId="28A0E6A8" wp14:editId="3FBD96AB">
                <wp:extent cx="659130" cy="567690"/>
                <wp:effectExtent l="0" t="0" r="0" b="0"/>
                <wp:docPr id="4"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8"/>
                        <pic:cNvPicPr>
                          <a:picLocks noChangeAspect="1" noChangeArrowheads="1"/>
                        </pic:cNvPicPr>
                      </pic:nvPicPr>
                      <pic:blipFill>
                        <a:blip r:embed="rId3"/>
                        <a:stretch>
                          <a:fillRect/>
                        </a:stretch>
                      </pic:blipFill>
                      <pic:spPr bwMode="auto">
                        <a:xfrm>
                          <a:off x="0" y="0"/>
                          <a:ext cx="659130" cy="567690"/>
                        </a:xfrm>
                        <a:prstGeom prst="rect">
                          <a:avLst/>
                        </a:prstGeom>
                      </pic:spPr>
                    </pic:pic>
                  </a:graphicData>
                </a:graphic>
              </wp:inline>
            </w:drawing>
          </w:r>
        </w:p>
      </w:tc>
    </w:tr>
  </w:tbl>
  <w:p w:rsidR="00C80396" w:rsidRDefault="00C80396">
    <w:pPr>
      <w:pStyle w:val="Standard"/>
      <w:rPr>
        <w:rFonts w:hint="eastAsia"/>
      </w:rPr>
    </w:pPr>
    <w:r>
      <w:rPr>
        <w:b/>
        <w:bCs/>
        <w:sz w:val="28"/>
        <w:szCs w:val="28"/>
      </w:rPr>
      <w:t xml:space="preserve">DEFINITIVO </w:t>
    </w:r>
    <w:r>
      <w:rPr>
        <w:b/>
        <w:bCs/>
        <w:color w:val="FF0000"/>
        <w:sz w:val="28"/>
        <w:szCs w:val="28"/>
      </w:rPr>
      <w:t xml:space="preserve">SEPTIEMBRE </w:t>
    </w:r>
    <w:r>
      <w:rPr>
        <w:b/>
        <w:bCs/>
        <w:sz w:val="28"/>
        <w:szCs w:val="2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C62"/>
    <w:multiLevelType w:val="multilevel"/>
    <w:tmpl w:val="40EAAB2E"/>
    <w:lvl w:ilvl="0">
      <w:start w:val="1"/>
      <w:numFmt w:val="bullet"/>
      <w:lvlText w:val="-"/>
      <w:lvlJc w:val="left"/>
      <w:pPr>
        <w:ind w:left="720" w:hanging="360"/>
      </w:pPr>
      <w:rPr>
        <w:rFonts w:ascii="NewsGotT" w:hAnsi="NewsGotT" w:cs="NewsGotT, '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5586B6E"/>
    <w:multiLevelType w:val="multilevel"/>
    <w:tmpl w:val="6ECAB1DC"/>
    <w:lvl w:ilvl="0">
      <w:start w:val="1"/>
      <w:numFmt w:val="bullet"/>
      <w:lvlText w:val="-"/>
      <w:lvlJc w:val="left"/>
      <w:pPr>
        <w:ind w:left="408" w:hanging="360"/>
      </w:pPr>
      <w:rPr>
        <w:rFonts w:ascii="NewsGotT" w:hAnsi="NewsGotT" w:cs="NewsGotT, 'Times New Roman'" w:hint="default"/>
        <w:sz w:val="16"/>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2">
    <w:nsid w:val="708730E8"/>
    <w:multiLevelType w:val="multilevel"/>
    <w:tmpl w:val="DD0469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42A3"/>
    <w:rsid w:val="001D5C44"/>
    <w:rsid w:val="003D28B1"/>
    <w:rsid w:val="00495DF4"/>
    <w:rsid w:val="004E1000"/>
    <w:rsid w:val="00517B53"/>
    <w:rsid w:val="006A4CFE"/>
    <w:rsid w:val="007067DE"/>
    <w:rsid w:val="007D2AA4"/>
    <w:rsid w:val="008742A3"/>
    <w:rsid w:val="008C1B5F"/>
    <w:rsid w:val="00A43BDC"/>
    <w:rsid w:val="00C80396"/>
    <w:rsid w:val="00F83AA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TextodegloboCar">
    <w:name w:val="Texto de globo Car"/>
    <w:basedOn w:val="Fuentedeprrafopredeter"/>
    <w:link w:val="Textodeglobo"/>
    <w:uiPriority w:val="99"/>
    <w:semiHidden/>
    <w:qFormat/>
    <w:rsid w:val="00C375D5"/>
    <w:rPr>
      <w:rFonts w:ascii="Tahoma" w:hAnsi="Tahoma"/>
      <w:sz w:val="16"/>
      <w:szCs w:val="14"/>
    </w:rPr>
  </w:style>
  <w:style w:type="character" w:customStyle="1" w:styleId="PiedepginaCar">
    <w:name w:val="Pie de página Car"/>
    <w:basedOn w:val="Fuentedeprrafopredeter"/>
    <w:link w:val="Piedepgina"/>
    <w:uiPriority w:val="99"/>
    <w:qFormat/>
    <w:rsid w:val="00285AD1"/>
  </w:style>
  <w:style w:type="character" w:customStyle="1" w:styleId="ListLabel1">
    <w:name w:val="ListLabel 1"/>
    <w:qFormat/>
    <w:rPr>
      <w:rFonts w:ascii="NewsGotT" w:eastAsia="SimSun" w:hAnsi="NewsGotT" w:cs="NewsGotT, 'Times New Roman'"/>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NewsGotT, '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NewsGotT" w:eastAsia="SimSun" w:hAnsi="NewsGotT" w:cs="NewsGotT, 'Times New Roman'"/>
      <w:sz w:val="16"/>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Ttulo1">
    <w:name w:val="Título1"/>
    <w:next w:val="Textoindependiente"/>
    <w:qFormat/>
    <w:pPr>
      <w:widowControl w:val="0"/>
      <w:tabs>
        <w:tab w:val="left" w:pos="-1080"/>
        <w:tab w:val="center" w:pos="4320"/>
        <w:tab w:val="right" w:pos="9480"/>
        <w:tab w:val="right" w:pos="9720"/>
      </w:tabs>
      <w:ind w:right="-1080"/>
    </w:pPr>
    <w:rPr>
      <w:rFonts w:ascii="Times New Roman" w:hAnsi="Times New Roman" w:cs="Times New Roman"/>
      <w:i/>
    </w:rPr>
  </w:style>
  <w:style w:type="paragraph" w:styleId="Textoindependiente">
    <w:name w:val="Body Text"/>
    <w:basedOn w:val="Normal"/>
    <w:pPr>
      <w:spacing w:after="140" w:line="288" w:lineRule="auto"/>
    </w:pPr>
  </w:style>
  <w:style w:type="paragraph" w:styleId="Lista">
    <w:name w:val="List"/>
    <w:basedOn w:val="Textbody"/>
  </w:style>
  <w:style w:type="paragraph" w:styleId="Epgrafe">
    <w:name w:val="caption"/>
    <w:basedOn w:val="Normal"/>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customStyle="1" w:styleId="Descripcin">
    <w:name w:val="Descripción"/>
    <w:basedOn w:val="Standard"/>
    <w:qFormat/>
    <w:pPr>
      <w:suppressLineNumbers/>
      <w:spacing w:before="120" w:after="120"/>
    </w:pPr>
    <w:rPr>
      <w:i/>
      <w:iCs/>
    </w:rPr>
  </w:style>
  <w:style w:type="paragraph" w:customStyle="1" w:styleId="Contenidodelatabla">
    <w:name w:val="Contenido de la tabla"/>
    <w:basedOn w:val="Standard"/>
    <w:qFormat/>
    <w:pPr>
      <w:suppressLineNumbers/>
    </w:pPr>
  </w:style>
  <w:style w:type="paragraph" w:customStyle="1" w:styleId="Encabezado-base">
    <w:name w:val="Encabezado - base"/>
    <w:basedOn w:val="Standard"/>
    <w:qFormat/>
    <w:pPr>
      <w:keepLines/>
      <w:tabs>
        <w:tab w:val="left" w:pos="-2160"/>
        <w:tab w:val="center" w:pos="3240"/>
        <w:tab w:val="right" w:pos="8400"/>
      </w:tabs>
      <w:ind w:left="-1080" w:right="-840"/>
    </w:pPr>
    <w:rPr>
      <w:rFonts w:ascii="Arial" w:hAnsi="Arial" w:cs="Arial"/>
    </w:rPr>
  </w:style>
  <w:style w:type="paragraph" w:styleId="Piedepgina">
    <w:name w:val="footer"/>
    <w:basedOn w:val="Standard"/>
    <w:link w:val="PiedepginaCar"/>
    <w:uiPriority w:val="99"/>
    <w:pPr>
      <w:suppressLineNumbers/>
      <w:tabs>
        <w:tab w:val="center" w:pos="5386"/>
        <w:tab w:val="right" w:pos="10772"/>
      </w:tabs>
    </w:pPr>
  </w:style>
  <w:style w:type="paragraph" w:customStyle="1" w:styleId="Ttulodelatabla">
    <w:name w:val="Título de la tabla"/>
    <w:basedOn w:val="Contenidodelatabla"/>
    <w:qFormat/>
    <w:pPr>
      <w:jc w:val="center"/>
    </w:pPr>
    <w:rPr>
      <w:b/>
      <w:bCs/>
    </w:rPr>
  </w:style>
  <w:style w:type="paragraph" w:styleId="Encabezado">
    <w:name w:val="header"/>
    <w:basedOn w:val="Standard"/>
    <w:pPr>
      <w:suppressLineNumbers/>
      <w:tabs>
        <w:tab w:val="center" w:pos="4819"/>
        <w:tab w:val="right" w:pos="9638"/>
      </w:tabs>
    </w:pPr>
  </w:style>
  <w:style w:type="paragraph" w:styleId="Textodeglobo">
    <w:name w:val="Balloon Text"/>
    <w:basedOn w:val="Normal"/>
    <w:link w:val="TextodegloboCar"/>
    <w:uiPriority w:val="99"/>
    <w:semiHidden/>
    <w:unhideWhenUsed/>
    <w:qFormat/>
    <w:rsid w:val="00C375D5"/>
    <w:rPr>
      <w:rFonts w:ascii="Tahoma" w:hAnsi="Tahoma"/>
      <w:sz w:val="16"/>
      <w:szCs w:val="14"/>
    </w:rPr>
  </w:style>
  <w:style w:type="paragraph" w:styleId="NormalWeb">
    <w:name w:val="Normal (Web)"/>
    <w:basedOn w:val="Normal"/>
    <w:uiPriority w:val="99"/>
    <w:unhideWhenUsed/>
    <w:qFormat/>
    <w:rsid w:val="008D373B"/>
    <w:pPr>
      <w:suppressAutoHyphens w:val="0"/>
      <w:spacing w:beforeAutospacing="1" w:afterAutospacing="1"/>
      <w:textAlignment w:val="auto"/>
    </w:pPr>
    <w:rPr>
      <w:rFonts w:ascii="Times New Roman" w:eastAsia="Calibri" w:hAnsi="Times New Roman" w:cs="Times New Roman"/>
      <w:color w:val="000000"/>
      <w:lang w:eastAsia="es-ES" w:bidi="ar-SA"/>
    </w:rPr>
  </w:style>
  <w:style w:type="numbering" w:customStyle="1" w:styleId="NumberingABC">
    <w:name w:val="Numbering ABC"/>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TextodegloboCar">
    <w:name w:val="Texto de globo Car"/>
    <w:basedOn w:val="Fuentedeprrafopredeter"/>
    <w:link w:val="Textodeglobo"/>
    <w:uiPriority w:val="99"/>
    <w:semiHidden/>
    <w:qFormat/>
    <w:rsid w:val="00C375D5"/>
    <w:rPr>
      <w:rFonts w:ascii="Tahoma" w:hAnsi="Tahoma"/>
      <w:sz w:val="16"/>
      <w:szCs w:val="14"/>
    </w:rPr>
  </w:style>
  <w:style w:type="character" w:customStyle="1" w:styleId="PiedepginaCar">
    <w:name w:val="Pie de página Car"/>
    <w:basedOn w:val="Fuentedeprrafopredeter"/>
    <w:link w:val="Piedepgina"/>
    <w:uiPriority w:val="99"/>
    <w:qFormat/>
    <w:rsid w:val="00285AD1"/>
  </w:style>
  <w:style w:type="character" w:customStyle="1" w:styleId="ListLabel1">
    <w:name w:val="ListLabel 1"/>
    <w:qFormat/>
    <w:rPr>
      <w:rFonts w:ascii="NewsGotT" w:eastAsia="SimSun" w:hAnsi="NewsGotT" w:cs="NewsGotT, 'Times New Roman'"/>
      <w:sz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SimSun" w:cs="NewsGotT, '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NewsGotT" w:eastAsia="SimSun" w:hAnsi="NewsGotT" w:cs="NewsGotT, 'Times New Roman'"/>
      <w:sz w:val="16"/>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Ttulo1">
    <w:name w:val="Título1"/>
    <w:next w:val="Textoindependiente"/>
    <w:qFormat/>
    <w:pPr>
      <w:widowControl w:val="0"/>
      <w:tabs>
        <w:tab w:val="left" w:pos="-1080"/>
        <w:tab w:val="center" w:pos="4320"/>
        <w:tab w:val="right" w:pos="9480"/>
        <w:tab w:val="right" w:pos="9720"/>
      </w:tabs>
      <w:ind w:right="-1080"/>
    </w:pPr>
    <w:rPr>
      <w:rFonts w:ascii="Times New Roman" w:hAnsi="Times New Roman" w:cs="Times New Roman"/>
      <w:i/>
    </w:rPr>
  </w:style>
  <w:style w:type="paragraph" w:styleId="Textoindependiente">
    <w:name w:val="Body Text"/>
    <w:basedOn w:val="Normal"/>
    <w:pPr>
      <w:spacing w:after="140" w:line="288" w:lineRule="auto"/>
    </w:pPr>
  </w:style>
  <w:style w:type="paragraph" w:styleId="Lista">
    <w:name w:val="List"/>
    <w:basedOn w:val="Textbody"/>
  </w:style>
  <w:style w:type="paragraph" w:styleId="Epgrafe">
    <w:name w:val="caption"/>
    <w:basedOn w:val="Normal"/>
    <w:qFormat/>
    <w:pPr>
      <w:suppressLineNumbers/>
      <w:spacing w:before="120" w:after="120"/>
    </w:pPr>
    <w:rPr>
      <w:i/>
      <w:iCs/>
    </w:rPr>
  </w:style>
  <w:style w:type="paragraph" w:customStyle="1" w:styleId="ndice">
    <w:name w:val="Índice"/>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customStyle="1" w:styleId="Descripcin">
    <w:name w:val="Descripción"/>
    <w:basedOn w:val="Standard"/>
    <w:qFormat/>
    <w:pPr>
      <w:suppressLineNumbers/>
      <w:spacing w:before="120" w:after="120"/>
    </w:pPr>
    <w:rPr>
      <w:i/>
      <w:iCs/>
    </w:rPr>
  </w:style>
  <w:style w:type="paragraph" w:customStyle="1" w:styleId="Contenidodelatabla">
    <w:name w:val="Contenido de la tabla"/>
    <w:basedOn w:val="Standard"/>
    <w:qFormat/>
    <w:pPr>
      <w:suppressLineNumbers/>
    </w:pPr>
  </w:style>
  <w:style w:type="paragraph" w:customStyle="1" w:styleId="Encabezado-base">
    <w:name w:val="Encabezado - base"/>
    <w:basedOn w:val="Standard"/>
    <w:qFormat/>
    <w:pPr>
      <w:keepLines/>
      <w:tabs>
        <w:tab w:val="left" w:pos="-2160"/>
        <w:tab w:val="center" w:pos="3240"/>
        <w:tab w:val="right" w:pos="8400"/>
      </w:tabs>
      <w:ind w:left="-1080" w:right="-840"/>
    </w:pPr>
    <w:rPr>
      <w:rFonts w:ascii="Arial" w:hAnsi="Arial" w:cs="Arial"/>
    </w:rPr>
  </w:style>
  <w:style w:type="paragraph" w:styleId="Piedepgina">
    <w:name w:val="footer"/>
    <w:basedOn w:val="Standard"/>
    <w:link w:val="PiedepginaCar"/>
    <w:uiPriority w:val="99"/>
    <w:pPr>
      <w:suppressLineNumbers/>
      <w:tabs>
        <w:tab w:val="center" w:pos="5386"/>
        <w:tab w:val="right" w:pos="10772"/>
      </w:tabs>
    </w:pPr>
  </w:style>
  <w:style w:type="paragraph" w:customStyle="1" w:styleId="Ttulodelatabla">
    <w:name w:val="Título de la tabla"/>
    <w:basedOn w:val="Contenidodelatabla"/>
    <w:qFormat/>
    <w:pPr>
      <w:jc w:val="center"/>
    </w:pPr>
    <w:rPr>
      <w:b/>
      <w:bCs/>
    </w:rPr>
  </w:style>
  <w:style w:type="paragraph" w:styleId="Encabezado">
    <w:name w:val="header"/>
    <w:basedOn w:val="Standard"/>
    <w:pPr>
      <w:suppressLineNumbers/>
      <w:tabs>
        <w:tab w:val="center" w:pos="4819"/>
        <w:tab w:val="right" w:pos="9638"/>
      </w:tabs>
    </w:pPr>
  </w:style>
  <w:style w:type="paragraph" w:styleId="Textodeglobo">
    <w:name w:val="Balloon Text"/>
    <w:basedOn w:val="Normal"/>
    <w:link w:val="TextodegloboCar"/>
    <w:uiPriority w:val="99"/>
    <w:semiHidden/>
    <w:unhideWhenUsed/>
    <w:qFormat/>
    <w:rsid w:val="00C375D5"/>
    <w:rPr>
      <w:rFonts w:ascii="Tahoma" w:hAnsi="Tahoma"/>
      <w:sz w:val="16"/>
      <w:szCs w:val="14"/>
    </w:rPr>
  </w:style>
  <w:style w:type="paragraph" w:styleId="NormalWeb">
    <w:name w:val="Normal (Web)"/>
    <w:basedOn w:val="Normal"/>
    <w:uiPriority w:val="99"/>
    <w:unhideWhenUsed/>
    <w:qFormat/>
    <w:rsid w:val="008D373B"/>
    <w:pPr>
      <w:suppressAutoHyphens w:val="0"/>
      <w:spacing w:beforeAutospacing="1" w:afterAutospacing="1"/>
      <w:textAlignment w:val="auto"/>
    </w:pPr>
    <w:rPr>
      <w:rFonts w:ascii="Times New Roman" w:eastAsia="Calibri" w:hAnsi="Times New Roman" w:cs="Times New Roman"/>
      <w:color w:val="000000"/>
      <w:lang w:eastAsia="es-ES" w:bidi="ar-SA"/>
    </w:rPr>
  </w:style>
  <w:style w:type="numbering" w:customStyle="1" w:styleId="NumberingABC">
    <w:name w:val="Numbering ABC"/>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1076</Words>
  <Characters>5921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2018-09-25T07:02:00Z</cp:lastPrinted>
  <dcterms:created xsi:type="dcterms:W3CDTF">2018-09-25T07:26:00Z</dcterms:created>
  <dcterms:modified xsi:type="dcterms:W3CDTF">2018-10-01T08:14:00Z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